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13" w:rsidRPr="00F35C13" w:rsidRDefault="00F35C13" w:rsidP="00A81820">
      <w:pPr>
        <w:jc w:val="center"/>
      </w:pPr>
      <w:r w:rsidRPr="00F35C13">
        <w:rPr>
          <w:b/>
          <w:bCs/>
        </w:rPr>
        <w:t>ПУБЛИЧНАЯ ОФЕРТА О ПРЕДОСТАВЛЕНИИ УСЛУГИ «РЕКУРРЕНТНЫЙ ПЛАТЕЖ»</w:t>
      </w:r>
    </w:p>
    <w:p w:rsidR="00F35C13" w:rsidRPr="00F35C13" w:rsidRDefault="00F35C13" w:rsidP="00F35C13"/>
    <w:p w:rsidR="00F35C13" w:rsidRPr="00F35C13" w:rsidRDefault="00F35C13" w:rsidP="00A81820">
      <w:pPr>
        <w:jc w:val="both"/>
      </w:pPr>
      <w:r w:rsidRPr="00F35C13">
        <w:t xml:space="preserve">Настоящей публичной офертой (далее по тексту именуемой «Оферта») Индивидуальный предприниматель </w:t>
      </w:r>
      <w:r>
        <w:t>Портнягина Александра Юрьевна</w:t>
      </w:r>
      <w:r w:rsidRPr="00F35C13">
        <w:t>, ОГРНИП</w:t>
      </w:r>
      <w:r w:rsidR="00A81820">
        <w:t xml:space="preserve"> </w:t>
      </w:r>
      <w:r w:rsidR="00A81820" w:rsidRPr="00A81820">
        <w:t>3 2 1 3 8 5 0 0 0 0 8 3 4 1 2</w:t>
      </w:r>
      <w:r w:rsidRPr="00A81820">
        <w:t xml:space="preserve">, ИНН </w:t>
      </w:r>
      <w:r w:rsidR="00A81820" w:rsidRPr="00A81820">
        <w:t xml:space="preserve">3 8 2 0 0 5 3 7 5 2 6 0   </w:t>
      </w:r>
      <w:r w:rsidRPr="00A81820">
        <w:t>, зарегистрированный по адресу: Иркутская область, г. Иркутск, ул.</w:t>
      </w:r>
      <w:r>
        <w:t xml:space="preserve"> Лермонтова, д. 327, кв. 28</w:t>
      </w:r>
      <w:r w:rsidRPr="00F35C13">
        <w:t xml:space="preserve">, именуемый в дальнейшем «Исполнитель», с одной стороны, предлагает воспользоваться услугой «Рекуррентный платеж» на условиях настоящей Оферты, с любым отозвавшимся физическим лицом или юридическим лицом (далее по тексту именуемым «Заказчик»), который примет настоящее предложение на указанных ниже условиях. Оферта является приложением к Публичной оферте: Соглашение-оферта об оказании услуги включения в Список застрахованных лиц в соответствии с Правилами </w:t>
      </w:r>
      <w:proofErr w:type="gramStart"/>
      <w:r w:rsidRPr="00F35C13">
        <w:t>№  167</w:t>
      </w:r>
      <w:proofErr w:type="gramEnd"/>
      <w:r w:rsidRPr="00F35C13">
        <w:t>/1 комбинированного страхования от несчастных случаев, болезней и потери дохода» САО «ВСК» в редакции от 17.07.2020г , в соответствии с коллективным договором  страхования от несчастных случаев № 220H3NZI2900000001 от 17.02.2022г, опубликованной на сайте https://</w:t>
      </w:r>
      <w:r>
        <w:t>положительноерешение.рф</w:t>
      </w:r>
      <w:r w:rsidRPr="00F35C13">
        <w:t xml:space="preserve"> (далее по тексту именуемый «Сайт »).  Пользователь (Заказчик) безусловно и безоговорочно соглашается с настоящей Оферты путем совершения конклюдентных действий по подключению сервиса «Рекуррентный платеж» в момент принятия Заказчиком настоящего Соглашения и выполнения действий по активации Сервиса «Рекуррентный платеж».</w:t>
      </w:r>
    </w:p>
    <w:p w:rsidR="00F35C13" w:rsidRPr="00F35C13" w:rsidRDefault="00F35C13" w:rsidP="00A81820">
      <w:pPr>
        <w:jc w:val="both"/>
      </w:pPr>
      <w:r w:rsidRPr="00F35C13">
        <w:t>В соответствии с пунктом 2 статьи 437 Гражданского Кодекса Российской Федерации совершение действий по выполнению указанных условий договора (в частности, оплата услуг) считается акцептом (согласием) оферты. При этом договор считается заключенным без подписания в каждом конкретном случае, т.к. акцепт оферты приравнивается к заключению договора на указанных ниже условиях.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  <w:rPr>
          <w:b/>
          <w:bCs/>
        </w:rPr>
      </w:pPr>
      <w:r w:rsidRPr="00F35C13">
        <w:rPr>
          <w:b/>
          <w:bCs/>
        </w:rPr>
        <w:t>1. ТЕРМИНЫ И ОПРЕДЕЛЕНИЯ</w:t>
      </w:r>
    </w:p>
    <w:p w:rsidR="00F35C13" w:rsidRPr="00F35C13" w:rsidRDefault="00F35C13" w:rsidP="00A81820">
      <w:pPr>
        <w:jc w:val="both"/>
      </w:pPr>
      <w:r w:rsidRPr="00F35C13">
        <w:rPr>
          <w:b/>
          <w:bCs/>
        </w:rPr>
        <w:t>            Рекуррентный платеж</w:t>
      </w:r>
      <w:r w:rsidRPr="00F35C13">
        <w:t> — вид банковского платежа, подразумевает автоматическое списание средств с банковской карты без необходимости каких-либо действий со стороны владельца карты за получаемые услуги, товары или информацию.</w:t>
      </w:r>
    </w:p>
    <w:p w:rsidR="00F35C13" w:rsidRPr="00F35C13" w:rsidRDefault="00F35C13" w:rsidP="00A81820">
      <w:pPr>
        <w:jc w:val="both"/>
      </w:pPr>
      <w:r w:rsidRPr="00F35C13">
        <w:rPr>
          <w:b/>
          <w:bCs/>
        </w:rPr>
        <w:t>            Заказчик</w:t>
      </w:r>
      <w:r w:rsidRPr="00F35C13">
        <w:t> — лицо, заинтересованное в оказании Исполнителем услуг.</w:t>
      </w:r>
    </w:p>
    <w:p w:rsidR="00F35C13" w:rsidRPr="00F35C13" w:rsidRDefault="00F35C13" w:rsidP="00A81820">
      <w:pPr>
        <w:jc w:val="both"/>
      </w:pPr>
      <w:r w:rsidRPr="00F35C13">
        <w:rPr>
          <w:b/>
          <w:bCs/>
        </w:rPr>
        <w:t>            Договор </w:t>
      </w:r>
      <w:r w:rsidRPr="00F35C13">
        <w:t>— заключенный между Исполнителем и Заказчиком договор на оказание услуг</w:t>
      </w:r>
      <w:r w:rsidR="00A81820">
        <w:t>и</w:t>
      </w:r>
      <w:r w:rsidRPr="00F35C13">
        <w:t>, </w:t>
      </w:r>
      <w:r w:rsidR="00A81820" w:rsidRPr="00A81820">
        <w:t xml:space="preserve">включения в Список застрахованных лиц в соответствии с Правилами </w:t>
      </w:r>
      <w:proofErr w:type="gramStart"/>
      <w:r w:rsidR="00A81820" w:rsidRPr="00A81820">
        <w:t>№  167</w:t>
      </w:r>
      <w:proofErr w:type="gramEnd"/>
      <w:r w:rsidR="00A81820" w:rsidRPr="00A81820">
        <w:t>/1 комбинированного страхования от несчастных случаев, болезней и потери дохода» САО «ВСК» в редакции от 17.07.2020г , в соответствии с коллективным договором  страхования от несчастных случаев № 220H3NZI2900000001 от 17.02.2022г</w:t>
      </w:r>
      <w:r w:rsidR="00A81820">
        <w:t>.,</w:t>
      </w:r>
      <w:r w:rsidRPr="00F35C13">
        <w:t xml:space="preserve"> который заключается посредством акцепта оферты.</w:t>
      </w:r>
    </w:p>
    <w:p w:rsidR="00F35C13" w:rsidRPr="00F35C13" w:rsidRDefault="00F35C13" w:rsidP="00A81820">
      <w:pPr>
        <w:jc w:val="both"/>
      </w:pPr>
      <w:r w:rsidRPr="00F35C13">
        <w:rPr>
          <w:b/>
          <w:bCs/>
        </w:rPr>
        <w:t>            Исполнитель</w:t>
      </w:r>
      <w:r w:rsidRPr="00F35C13">
        <w:t xml:space="preserve"> –  Индивидуальный </w:t>
      </w:r>
      <w:proofErr w:type="gramStart"/>
      <w:r w:rsidRPr="00F35C13">
        <w:t xml:space="preserve">предприниматель  </w:t>
      </w:r>
      <w:r w:rsidR="00A81820">
        <w:t>Портнягина</w:t>
      </w:r>
      <w:proofErr w:type="gramEnd"/>
      <w:r w:rsidR="00A81820">
        <w:t xml:space="preserve"> Александра Юрьевна</w:t>
      </w:r>
      <w:r w:rsidRPr="00F35C13">
        <w:t xml:space="preserve">, ОГРНИП 316619600237548, ИНН 616118211063, зарегистрированный по адресу: </w:t>
      </w:r>
      <w:r w:rsidR="00A81820">
        <w:t>г. Иркутск, ул. Лермонтова, 327, кв.28</w:t>
      </w:r>
      <w:r w:rsidRPr="00F35C13">
        <w:t>, оказывающий услуги на условиях Договора.</w:t>
      </w:r>
    </w:p>
    <w:p w:rsidR="00F35C13" w:rsidRPr="00F35C13" w:rsidRDefault="00F35C13" w:rsidP="00A81820">
      <w:pPr>
        <w:jc w:val="both"/>
      </w:pPr>
      <w:r w:rsidRPr="00F35C13">
        <w:rPr>
          <w:b/>
          <w:bCs/>
        </w:rPr>
        <w:t>            Банковская карта</w:t>
      </w:r>
      <w:r w:rsidRPr="00F35C13">
        <w:t xml:space="preserve"> — расчетная или кредитная карта, эмитентом которой является Банк-эмитент, являющаяся инструментом безналичных расчетов, предназначенная для совершения Держателем карты операций с денежными средствами, находящимися на банковских счетах Держателя карты в Банке-эмитенте, или с денежными средствами, предоставленными Банком-эмитентом в кредит Держателю карты в соответствии с законодательством Российской Федерации, а также договором банковского счета, или в пределах установленного лимита, в соответствии с </w:t>
      </w:r>
      <w:r w:rsidRPr="00F35C13">
        <w:lastRenderedPageBreak/>
        <w:t>условиями кредитного договора между Банком-эмитентом и Держателем карты, при условии, что такая расчетная или кредитная карта может быть использована Держателем карты для оплаты услуг.</w:t>
      </w:r>
    </w:p>
    <w:p w:rsidR="00F35C13" w:rsidRPr="00F35C13" w:rsidRDefault="00F35C13" w:rsidP="00A81820">
      <w:pPr>
        <w:jc w:val="both"/>
      </w:pPr>
      <w:r w:rsidRPr="00F35C13">
        <w:rPr>
          <w:b/>
          <w:bCs/>
        </w:rPr>
        <w:t>            Банк-эмитент</w:t>
      </w:r>
      <w:r w:rsidRPr="00F35C13">
        <w:t> — кредитная организация, осуществляющая выпуск Банковских карт, а также расчеты по операциям, совершаемым с использованием Банковских карт.</w:t>
      </w:r>
    </w:p>
    <w:p w:rsidR="00F35C13" w:rsidRPr="00F35C13" w:rsidRDefault="00F35C13" w:rsidP="00A81820">
      <w:pPr>
        <w:jc w:val="both"/>
      </w:pPr>
      <w:r w:rsidRPr="00F35C13">
        <w:rPr>
          <w:b/>
          <w:bCs/>
        </w:rPr>
        <w:t>            Процессинговый центр</w:t>
      </w:r>
      <w:r w:rsidRPr="00F35C13">
        <w:t> — это автоматизированная система обработки транзакций по банковским картам в сфере электронной коммерции. Главная задача процессингового центра – предоставление Сервисам возможности принятия платежей по банковским картам. Также, процессинговый центр координирует расчеты между банком-эмитентом карты, банком-</w:t>
      </w:r>
      <w:proofErr w:type="spellStart"/>
      <w:r w:rsidRPr="00F35C13">
        <w:t>эквайером</w:t>
      </w:r>
      <w:proofErr w:type="spellEnd"/>
      <w:r w:rsidRPr="00F35C13">
        <w:t xml:space="preserve"> (осуществляющим авторизацию транзакций), сервисом и держателем банковской карты.</w:t>
      </w:r>
    </w:p>
    <w:p w:rsidR="00F35C13" w:rsidRPr="00F35C13" w:rsidRDefault="00F35C13" w:rsidP="00A81820">
      <w:pPr>
        <w:jc w:val="both"/>
      </w:pPr>
      <w:r w:rsidRPr="00F35C13">
        <w:rPr>
          <w:b/>
          <w:bCs/>
        </w:rPr>
        <w:t>            Держатель карты</w:t>
      </w:r>
      <w:r w:rsidRPr="00F35C13">
        <w:t> – физическое лицо, дающее распоряжение Банку-эмитенту на перевод денежных средств с Банковской карты от имени Заказчика в пользу Исполнителя с помощью Сервиса «Рекуррентный платеж».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  <w:rPr>
          <w:b/>
          <w:bCs/>
        </w:rPr>
      </w:pPr>
      <w:r w:rsidRPr="00F35C13">
        <w:rPr>
          <w:b/>
          <w:bCs/>
        </w:rPr>
        <w:t>2. ОПИСАНИЕ СЕРВИСА И СПОСОБ ЕГО АКТИВАЦИИ</w:t>
      </w:r>
    </w:p>
    <w:p w:rsidR="00F35C13" w:rsidRPr="00F35C13" w:rsidRDefault="00F35C13" w:rsidP="00A81820">
      <w:pPr>
        <w:jc w:val="both"/>
      </w:pPr>
      <w:r w:rsidRPr="00F35C13">
        <w:t>2.1 Сервис «Рекуррентный платеж» позволяет Заказчику оплачивать услуги Исполнителя путем регулярных автоматических переводов денежных средств в пользу Исполнителя с Банковских карт.</w:t>
      </w:r>
    </w:p>
    <w:p w:rsidR="00F35C13" w:rsidRPr="00F35C13" w:rsidRDefault="00F35C13" w:rsidP="00A81820">
      <w:pPr>
        <w:jc w:val="both"/>
      </w:pPr>
      <w:r w:rsidRPr="00F35C13">
        <w:t>2.2. Все расчеты по Банковской карте производятся в рублях Российской Федерации.</w:t>
      </w:r>
    </w:p>
    <w:p w:rsidR="00F35C13" w:rsidRPr="00F35C13" w:rsidRDefault="00F35C13" w:rsidP="00A81820">
      <w:pPr>
        <w:jc w:val="both"/>
      </w:pPr>
      <w:r w:rsidRPr="00F35C13">
        <w:t>2.3. Дополнительная плата за сервис «Рекуррентный платеж» не взимается.</w:t>
      </w:r>
    </w:p>
    <w:p w:rsidR="00F35C13" w:rsidRPr="00F35C13" w:rsidRDefault="00F35C13" w:rsidP="00A81820">
      <w:pPr>
        <w:jc w:val="both"/>
      </w:pPr>
      <w:r w:rsidRPr="00F35C13">
        <w:t>2.4. Активация (подключение) сервиса «Рекуррентный платеж» предполагает выполнение следующих действий: держатель Банковской карты вводит на WEB-странице ввода платежных данных данные своей Банковской карты и соглашается на подключение к сервису «Рекуррентный платеж» путем установки «галочки» в форме ввода данных. После успешного прохождения операции сервис «Рекуррентный платеж» будет активирован (подключен).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  <w:rPr>
          <w:b/>
          <w:bCs/>
        </w:rPr>
      </w:pPr>
      <w:r w:rsidRPr="00F35C13">
        <w:rPr>
          <w:b/>
          <w:bCs/>
        </w:rPr>
        <w:t>3. ДЕЙСТВИЕ СЕРВИСА РЕКУРРЕНТНЫЙ ПЛАТЕЖ</w:t>
      </w:r>
    </w:p>
    <w:p w:rsidR="00F35C13" w:rsidRPr="00F35C13" w:rsidRDefault="00F35C13" w:rsidP="00A81820">
      <w:pPr>
        <w:jc w:val="both"/>
      </w:pPr>
      <w:r w:rsidRPr="00F35C13">
        <w:t>3.1. После подключения сервиса «Рекуррентный платеж», с Банковской карты будут осуществляться переводы денежных средств в сроки и размерах, необходимых для надлежащего исполнения обязанностей по Договору.</w:t>
      </w:r>
    </w:p>
    <w:p w:rsidR="00F35C13" w:rsidRPr="00F35C13" w:rsidRDefault="00F35C13" w:rsidP="00A81820">
      <w:pPr>
        <w:jc w:val="both"/>
      </w:pPr>
      <w:r w:rsidRPr="00F35C13">
        <w:t>3.2. Непосредственное списание денежных средств осуществляет Банк-эмитент на основании заранее данного согласия Заказчика на подобное списание в сумме и в срок, указанные в Договоре. Запрос на перевод денежных средств с указанием суммы перевода в Банк-эмитент передается Банком и Процессинговым центром в рамках заключенных с Исполнителем соглашений.</w:t>
      </w:r>
    </w:p>
    <w:p w:rsidR="00F35C13" w:rsidRPr="00F35C13" w:rsidRDefault="00F35C13" w:rsidP="00A81820">
      <w:pPr>
        <w:jc w:val="both"/>
      </w:pPr>
      <w:r w:rsidRPr="00F35C13">
        <w:t>3.3. Заказчик может активировать (подключить) сервис «Рекуррентный платеж» только по одной Банковской карте.</w:t>
      </w:r>
    </w:p>
    <w:p w:rsidR="00F35C13" w:rsidRPr="00F35C13" w:rsidRDefault="00F35C13" w:rsidP="00A81820">
      <w:pPr>
        <w:jc w:val="both"/>
      </w:pPr>
      <w:r w:rsidRPr="00F35C13">
        <w:t>3.4. Исполнитель не хранит и не обрабатывает данные Банковской карты Заказчика, а также иные персональные данные Заказчика, обеспечивая лишь запросы в Процессинговый центр и Банк для повторного проведения операции по банковской карте Заказчика.</w:t>
      </w:r>
    </w:p>
    <w:p w:rsidR="00F35C13" w:rsidRPr="00F35C13" w:rsidRDefault="00F35C13" w:rsidP="00A81820">
      <w:pPr>
        <w:jc w:val="both"/>
      </w:pPr>
      <w:r w:rsidRPr="00F35C13">
        <w:t>3.5. Исполнитель не гарантирует возможность проведения операций по Банковской карте.</w:t>
      </w:r>
    </w:p>
    <w:p w:rsidR="00F35C13" w:rsidRPr="00F35C13" w:rsidRDefault="00F35C13" w:rsidP="00A81820">
      <w:pPr>
        <w:jc w:val="both"/>
      </w:pPr>
      <w:r w:rsidRPr="00F35C13">
        <w:lastRenderedPageBreak/>
        <w:t>3.6. Заказчик гарантирует, что он является Держателем банковской карты, осознанно, корректно и полностью вводит все требуемые реквизиты Банковской карты при активации (подключении) сервиса «Рекуррентный платеж».</w:t>
      </w:r>
    </w:p>
    <w:p w:rsidR="00F35C13" w:rsidRPr="00F35C13" w:rsidRDefault="00F35C13" w:rsidP="00A81820">
      <w:pPr>
        <w:jc w:val="both"/>
      </w:pPr>
      <w:r w:rsidRPr="00F35C13">
        <w:t>3.7. Подключение сервиса «Рекуррентный платеж», в порядке, предусмотренном настоящим Соглашением пользования сервисом, осуществляется только при наличии технической возможности Исполнителя, Процессингового центра, Банка, Банка-эмитента. Исполнитель, Процессинговый центр, Банк не несут ответственность за невозможность подключения сервиса «Рекуррентный платеж».</w:t>
      </w:r>
    </w:p>
    <w:p w:rsidR="00F35C13" w:rsidRPr="00F35C13" w:rsidRDefault="00F35C13" w:rsidP="00A81820">
      <w:pPr>
        <w:jc w:val="both"/>
      </w:pPr>
      <w:r w:rsidRPr="00F35C13">
        <w:t>3.8. Уведомление Заказчика о любых изменениях производится Исполнителем посредством размещения указанной информации на официальном сайте Исполнителя.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  <w:rPr>
          <w:b/>
          <w:bCs/>
        </w:rPr>
      </w:pPr>
      <w:r w:rsidRPr="00F35C13">
        <w:rPr>
          <w:b/>
          <w:bCs/>
        </w:rPr>
        <w:t>4. ОТКЛЮЧЕНИЕ СЕРВИСА «РЕКУРРЕНТНЫЙ ПЛАТЕЖ»</w:t>
      </w:r>
    </w:p>
    <w:p w:rsidR="00F35C13" w:rsidRPr="00F35C13" w:rsidRDefault="00F35C13" w:rsidP="00A81820">
      <w:pPr>
        <w:jc w:val="both"/>
      </w:pPr>
      <w:r w:rsidRPr="00F35C13">
        <w:t>4.1. Отключение (отказ) Заказчика от сервиса «Рекуррентный платеж» происходит путем отправки письма с запросом об отмене рекуррентных платежей на адрес </w:t>
      </w:r>
      <w:bookmarkStart w:id="0" w:name="_GoBack"/>
      <w:bookmarkEnd w:id="0"/>
      <w:r w:rsidR="00EC6B44">
        <w:fldChar w:fldCharType="begin"/>
      </w:r>
      <w:r w:rsidR="00EC6B44">
        <w:instrText xml:space="preserve"> HYPERLINK "mailto:</w:instrText>
      </w:r>
      <w:r w:rsidR="00EC6B44" w:rsidRPr="00EC6B44">
        <w:instrText>a9025768098@gmail.com</w:instrText>
      </w:r>
      <w:r w:rsidR="00EC6B44">
        <w:instrText xml:space="preserve">" </w:instrText>
      </w:r>
      <w:r w:rsidR="00EC6B44">
        <w:fldChar w:fldCharType="separate"/>
      </w:r>
      <w:r w:rsidR="00EC6B44" w:rsidRPr="00AD421A">
        <w:rPr>
          <w:rStyle w:val="a3"/>
        </w:rPr>
        <w:t>a9025768098@gmail.com</w:t>
      </w:r>
      <w:r w:rsidR="00EC6B44">
        <w:fldChar w:fldCharType="end"/>
      </w:r>
      <w:r w:rsidR="00EC6B44">
        <w:t xml:space="preserve">. </w:t>
      </w:r>
      <w:r w:rsidRPr="00F35C13">
        <w:t>Отключение Банковской карты происходит в течение 24 часов с момента отправки запроса.</w:t>
      </w:r>
    </w:p>
    <w:p w:rsidR="00F35C13" w:rsidRPr="00F35C13" w:rsidRDefault="00F35C13" w:rsidP="00A81820">
      <w:pPr>
        <w:jc w:val="both"/>
      </w:pPr>
      <w:r w:rsidRPr="00F35C13">
        <w:t>4.2. В случае недостаточности денежных средств на счете Банковской карты для осуществления перевода, Исполнитель имеет право повторять запрос на списание с Банковской карты денежных средств.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  <w:rPr>
          <w:b/>
          <w:bCs/>
        </w:rPr>
      </w:pPr>
      <w:r w:rsidRPr="00F35C13">
        <w:rPr>
          <w:b/>
          <w:bCs/>
        </w:rPr>
        <w:t>5. ОТВЕТСТВЕННОСТЬ СТОРОН</w:t>
      </w:r>
    </w:p>
    <w:p w:rsidR="00F35C13" w:rsidRPr="00F35C13" w:rsidRDefault="00F35C13" w:rsidP="00A81820">
      <w:pPr>
        <w:jc w:val="both"/>
      </w:pPr>
      <w:r w:rsidRPr="00F35C13">
        <w:t>5.1. Исполнитель, Процессинговый центр, Банк-эмитент не несут ответственности за неработоспособность и/или временную неработоспособность сервиса «Рекуррентный платеж». Заказчик самостоятельно контролирует исполнение своей обязанности по оплате по Договору. При неработоспособности и/или временной неработоспособности сервиса «Рекуррентный платеж» Заказчик обязан использовать иные способы исполнения обязанностей по Договору.</w:t>
      </w:r>
    </w:p>
    <w:p w:rsidR="00F35C13" w:rsidRPr="00F35C13" w:rsidRDefault="00F35C13" w:rsidP="00A81820">
      <w:pPr>
        <w:jc w:val="both"/>
      </w:pPr>
      <w:r w:rsidRPr="00F35C13">
        <w:t>5.2. Ответственность Исполнителя перед Заказчиком по настоящей Оферте ограничивается суммой денежных средств, зачисленных с использованием сервиса «Рекуррентный платеж» на счет Исполнителя для оплаты услуг по Договору.</w:t>
      </w:r>
    </w:p>
    <w:p w:rsidR="00F35C13" w:rsidRPr="00F35C13" w:rsidRDefault="00F35C13" w:rsidP="00A81820">
      <w:pPr>
        <w:jc w:val="both"/>
      </w:pPr>
      <w:r w:rsidRPr="00F35C13">
        <w:t>5.3. Споры сторон, возникшие в связи с выполнением условий настоящей Оферты, разрешаются в соответствии с условиями Договора.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  <w:rPr>
          <w:b/>
          <w:bCs/>
        </w:rPr>
      </w:pPr>
      <w:r w:rsidRPr="00F35C13">
        <w:rPr>
          <w:b/>
          <w:bCs/>
        </w:rPr>
        <w:t>6. ВОЗВРАТ ДЕНЕЖНЫХ СРЕДСТВ</w:t>
      </w:r>
    </w:p>
    <w:p w:rsidR="00F35C13" w:rsidRPr="00F35C13" w:rsidRDefault="00F35C13" w:rsidP="00A81820">
      <w:pPr>
        <w:jc w:val="both"/>
      </w:pPr>
      <w:r w:rsidRPr="00F35C13">
        <w:t xml:space="preserve">6.1. Возврат денежных средств производится в случае, если денежные средства </w:t>
      </w:r>
      <w:proofErr w:type="gramStart"/>
      <w:r w:rsidRPr="00F35C13">
        <w:t>списаны  после</w:t>
      </w:r>
      <w:proofErr w:type="gramEnd"/>
      <w:r w:rsidRPr="00F35C13">
        <w:t xml:space="preserve"> отправки письма об отмене рекуррентных платежей.</w:t>
      </w:r>
    </w:p>
    <w:p w:rsidR="00F35C13" w:rsidRPr="00F35C13" w:rsidRDefault="00F35C13" w:rsidP="00A81820">
      <w:pPr>
        <w:jc w:val="both"/>
      </w:pPr>
      <w:r w:rsidRPr="00F35C13">
        <w:t>6.2. Возврат денежных средств производится в течение 10 банковских дней после получения от Заказчика заявления о возврате денежных средств.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  <w:rPr>
          <w:b/>
          <w:bCs/>
        </w:rPr>
      </w:pPr>
      <w:r w:rsidRPr="00F35C13">
        <w:rPr>
          <w:b/>
          <w:bCs/>
        </w:rPr>
        <w:t>7. ИНЫЕ УСЛОВИЯ</w:t>
      </w:r>
    </w:p>
    <w:p w:rsidR="00F35C13" w:rsidRPr="00F35C13" w:rsidRDefault="00F35C13" w:rsidP="00A81820">
      <w:pPr>
        <w:jc w:val="both"/>
      </w:pPr>
      <w:r w:rsidRPr="00F35C13">
        <w:t>7.1. Выполняя действия по подключению сервиса «Рекуррентный платеж»:</w:t>
      </w:r>
    </w:p>
    <w:p w:rsidR="00F35C13" w:rsidRPr="00F35C13" w:rsidRDefault="00F35C13" w:rsidP="00A81820">
      <w:pPr>
        <w:jc w:val="both"/>
      </w:pPr>
      <w:r w:rsidRPr="00F35C13">
        <w:lastRenderedPageBreak/>
        <w:t>7.1.1. Заказчик, безусловно, соглашается со всеми условиями настоящего Соглашения;</w:t>
      </w:r>
    </w:p>
    <w:p w:rsidR="00F35C13" w:rsidRPr="00F35C13" w:rsidRDefault="00F35C13" w:rsidP="00A81820">
      <w:pPr>
        <w:jc w:val="both"/>
      </w:pPr>
      <w:r w:rsidRPr="00F35C13">
        <w:t xml:space="preserve">7.1.2. Заказчик дает заранее данный акцепт на списание денежных средств Исполнителем с Банковской карты на условиях настоящей Оферты, а также признает все действия по </w:t>
      </w:r>
      <w:proofErr w:type="spellStart"/>
      <w:r w:rsidRPr="00F35C13">
        <w:t>безакцептному</w:t>
      </w:r>
      <w:proofErr w:type="spellEnd"/>
      <w:r w:rsidRPr="00F35C13">
        <w:t xml:space="preserve"> (автоматическому) списанию денежных средств как выполненные с его согласия;</w:t>
      </w:r>
    </w:p>
    <w:p w:rsidR="00F35C13" w:rsidRPr="00F35C13" w:rsidRDefault="00F35C13" w:rsidP="00A81820">
      <w:pPr>
        <w:jc w:val="both"/>
      </w:pPr>
      <w:r w:rsidRPr="00F35C13">
        <w:t>7.1.3. Заказчик предоставляет право Процессинговому Центру, Банку хранить, собирать, обрабатывать свои персональные данные (Фамилию, Имя, Отчество, серию и номер паспорта, место и дату рождения, номер расчетного счета и Банковской карты) с целью реализации настоящего Соглашения;</w:t>
      </w:r>
    </w:p>
    <w:p w:rsidR="00F35C13" w:rsidRPr="00F35C13" w:rsidRDefault="00F35C13" w:rsidP="00A81820">
      <w:pPr>
        <w:jc w:val="both"/>
      </w:pPr>
      <w:r w:rsidRPr="00F35C13">
        <w:t>7.1.4.  Заказчик дает согласие на оплату услуг в соответствии с условиями Договора и Оферты;</w:t>
      </w:r>
    </w:p>
    <w:p w:rsidR="00F35C13" w:rsidRPr="00F35C13" w:rsidRDefault="00F35C13" w:rsidP="00A81820">
      <w:pPr>
        <w:jc w:val="both"/>
      </w:pPr>
      <w:r w:rsidRPr="00F35C13">
        <w:t>7.2. Исполнитель имеет право отключить и/или ограничить Заказчика от сервиса «Рекуррентный платеж».</w:t>
      </w:r>
    </w:p>
    <w:p w:rsidR="00F35C13" w:rsidRPr="00F35C13" w:rsidRDefault="00F35C13" w:rsidP="00A81820">
      <w:pPr>
        <w:jc w:val="both"/>
      </w:pPr>
      <w:r w:rsidRPr="00F35C13">
        <w:t>7.3. Права и обязанности, вытекающие из настоящей Оферты, не могут быть переданы третьим лицам без письменного согласия другой стороны.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  <w:rPr>
          <w:b/>
          <w:bCs/>
        </w:rPr>
      </w:pPr>
      <w:r w:rsidRPr="00F35C13">
        <w:rPr>
          <w:b/>
          <w:bCs/>
        </w:rPr>
        <w:t>8. РЕКВИЗИТЫ</w:t>
      </w:r>
    </w:p>
    <w:p w:rsidR="00F35C13" w:rsidRPr="00F35C13" w:rsidRDefault="00F35C13" w:rsidP="00A81820">
      <w:pPr>
        <w:jc w:val="both"/>
      </w:pPr>
      <w:r w:rsidRPr="00F35C13">
        <w:t> </w:t>
      </w:r>
    </w:p>
    <w:p w:rsidR="00F35C13" w:rsidRPr="00F35C13" w:rsidRDefault="00F35C13" w:rsidP="00A81820">
      <w:pPr>
        <w:jc w:val="both"/>
      </w:pPr>
      <w:r w:rsidRPr="00F35C13">
        <w:t xml:space="preserve">ИНДИВИДУАЛЬНЫЙ ПРЕДПРИНИМАТЕЛЬ </w:t>
      </w:r>
      <w:r w:rsidR="00A81820">
        <w:t>ПОРТНЯГИНА АЛЕКСАНДРА ЮРЬЕВНА</w:t>
      </w:r>
    </w:p>
    <w:p w:rsidR="00F35C13" w:rsidRPr="00F35C13" w:rsidRDefault="00F35C13" w:rsidP="00A81820">
      <w:pPr>
        <w:jc w:val="both"/>
      </w:pPr>
      <w:r w:rsidRPr="00F35C13">
        <w:t xml:space="preserve">Адрес: г. </w:t>
      </w:r>
      <w:r w:rsidR="00A81820">
        <w:t>Иркутск, ул. Лермонтова, д.327, кв.28</w:t>
      </w:r>
    </w:p>
    <w:p w:rsidR="00F35C13" w:rsidRPr="00F35C13" w:rsidRDefault="00F35C13" w:rsidP="00A81820">
      <w:pPr>
        <w:jc w:val="both"/>
      </w:pPr>
      <w:r w:rsidRPr="00F35C13">
        <w:t>ИНН:</w:t>
      </w:r>
      <w:r w:rsidR="00A81820" w:rsidRPr="00A81820">
        <w:t xml:space="preserve"> 3 8 2 0 0 5 3 7 5 2 6 0</w:t>
      </w:r>
      <w:r w:rsidR="00A81820">
        <w:t xml:space="preserve">   ОГРНИП: </w:t>
      </w:r>
      <w:r w:rsidR="00A81820" w:rsidRPr="00A81820">
        <w:t>3 2 1 3 8 5 0 0 0 0 8 3 4 1 2</w:t>
      </w:r>
    </w:p>
    <w:p w:rsidR="00A81820" w:rsidRPr="00A81820" w:rsidRDefault="00A81820" w:rsidP="00A81820">
      <w:pPr>
        <w:jc w:val="both"/>
      </w:pPr>
      <w:r w:rsidRPr="00A81820">
        <w:t>Номер счёта: 40802810323350002102</w:t>
      </w:r>
    </w:p>
    <w:p w:rsidR="00A81820" w:rsidRPr="00A81820" w:rsidRDefault="00A81820" w:rsidP="00A81820">
      <w:pPr>
        <w:jc w:val="both"/>
      </w:pPr>
      <w:r w:rsidRPr="00A81820">
        <w:t>Банк: ФИЛИАЛ «НОВОСИБИРСКИЙ» АО «АЛЬФА-БАНК»</w:t>
      </w:r>
    </w:p>
    <w:p w:rsidR="00A81820" w:rsidRPr="00A81820" w:rsidRDefault="00A81820" w:rsidP="00A81820">
      <w:pPr>
        <w:jc w:val="both"/>
      </w:pPr>
      <w:r w:rsidRPr="00A81820">
        <w:t>Корреспондентский счёт: 30101810600000000774</w:t>
      </w:r>
    </w:p>
    <w:p w:rsidR="00A81820" w:rsidRPr="00A81820" w:rsidRDefault="00A81820" w:rsidP="00A81820">
      <w:pPr>
        <w:jc w:val="both"/>
      </w:pPr>
      <w:r w:rsidRPr="00A81820">
        <w:t>БИК: 045004774</w:t>
      </w:r>
    </w:p>
    <w:p w:rsidR="00813BA4" w:rsidRDefault="00813BA4" w:rsidP="00A81820">
      <w:pPr>
        <w:jc w:val="both"/>
      </w:pPr>
    </w:p>
    <w:sectPr w:rsidR="0081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13"/>
    <w:rsid w:val="00704AEE"/>
    <w:rsid w:val="00813BA4"/>
    <w:rsid w:val="00A81820"/>
    <w:rsid w:val="00EC6B44"/>
    <w:rsid w:val="00F3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1253"/>
  <w15:chartTrackingRefBased/>
  <w15:docId w15:val="{47BF82D6-C123-4682-80E8-930D4BFF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User</cp:lastModifiedBy>
  <cp:revision>2</cp:revision>
  <dcterms:created xsi:type="dcterms:W3CDTF">2022-03-03T06:15:00Z</dcterms:created>
  <dcterms:modified xsi:type="dcterms:W3CDTF">2022-03-18T11:59:00Z</dcterms:modified>
</cp:coreProperties>
</file>